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31BE9" w14:textId="77777777" w:rsidR="00C954CD" w:rsidRPr="008A12ED" w:rsidRDefault="002B519B">
      <w:pPr>
        <w:rPr>
          <w:b/>
          <w:bCs/>
        </w:rPr>
      </w:pPr>
      <w:bookmarkStart w:id="0" w:name="_Hlk178339473"/>
      <w:r>
        <w:rPr>
          <w:b/>
          <w:bCs/>
        </w:rPr>
        <w:t>FOR IMMEDIATE RELEASE</w:t>
      </w:r>
    </w:p>
    <w:p w14:paraId="02529044" w14:textId="77777777" w:rsidR="00C954CD" w:rsidRPr="0002714D" w:rsidRDefault="002B519B" w:rsidP="009704A8">
      <w:pPr>
        <w:spacing w:after="0" w:line="240" w:lineRule="auto"/>
        <w:rPr>
          <w:rFonts w:cstheme="minorHAnsi"/>
        </w:rPr>
      </w:pPr>
      <w:r w:rsidRPr="0002714D">
        <w:rPr>
          <w:rFonts w:cstheme="minorHAnsi"/>
        </w:rPr>
        <w:t>Contact: Brooke Oliveri</w:t>
      </w:r>
    </w:p>
    <w:p w14:paraId="34753348" w14:textId="77777777" w:rsidR="00C954CD" w:rsidRPr="0002714D" w:rsidRDefault="002B519B" w:rsidP="009704A8">
      <w:pPr>
        <w:spacing w:after="0" w:line="240" w:lineRule="auto"/>
        <w:rPr>
          <w:rFonts w:cstheme="minorHAnsi"/>
        </w:rPr>
      </w:pPr>
      <w:r w:rsidRPr="0002714D">
        <w:rPr>
          <w:rFonts w:cstheme="minorHAnsi"/>
        </w:rPr>
        <w:t>Manager, Communications, Health Outreach, and Research, Nassau-Suffolk Hospital Council</w:t>
      </w:r>
    </w:p>
    <w:p w14:paraId="0F3D1BF1" w14:textId="77777777" w:rsidR="00C954CD" w:rsidRPr="0002714D" w:rsidRDefault="002B519B" w:rsidP="009704A8">
      <w:pPr>
        <w:spacing w:after="0" w:line="240" w:lineRule="auto"/>
        <w:rPr>
          <w:rFonts w:cstheme="minorHAnsi"/>
        </w:rPr>
      </w:pPr>
      <w:r w:rsidRPr="0002714D">
        <w:rPr>
          <w:rFonts w:cstheme="minorHAnsi"/>
        </w:rPr>
        <w:t>Manager, Long Island Health Collaborative</w:t>
      </w:r>
    </w:p>
    <w:p w14:paraId="36659B4F" w14:textId="77777777" w:rsidR="00C954CD" w:rsidRPr="0002714D" w:rsidRDefault="002B519B" w:rsidP="009704A8">
      <w:pPr>
        <w:spacing w:after="0" w:line="240" w:lineRule="auto"/>
        <w:rPr>
          <w:rFonts w:cstheme="minorHAnsi"/>
        </w:rPr>
      </w:pPr>
      <w:r w:rsidRPr="0002714D">
        <w:rPr>
          <w:rFonts w:cstheme="minorHAnsi"/>
        </w:rPr>
        <w:t>Office: 631-963-4167</w:t>
      </w:r>
    </w:p>
    <w:p w14:paraId="7303E65C" w14:textId="77777777" w:rsidR="00C954CD" w:rsidRPr="0002714D" w:rsidRDefault="002B519B" w:rsidP="009704A8">
      <w:pPr>
        <w:spacing w:after="0" w:line="240" w:lineRule="auto"/>
        <w:rPr>
          <w:rFonts w:cstheme="minorHAnsi"/>
        </w:rPr>
      </w:pPr>
      <w:r w:rsidRPr="0002714D">
        <w:rPr>
          <w:rFonts w:cstheme="minorHAnsi"/>
        </w:rPr>
        <w:t>Mobile: 631-255-5678</w:t>
      </w:r>
    </w:p>
    <w:p w14:paraId="77A94E41" w14:textId="77777777" w:rsidR="00C954CD" w:rsidRPr="0002714D" w:rsidRDefault="002B519B" w:rsidP="009704A8">
      <w:pPr>
        <w:spacing w:after="0" w:line="240" w:lineRule="auto"/>
        <w:rPr>
          <w:rFonts w:cstheme="minorHAnsi"/>
        </w:rPr>
      </w:pPr>
      <w:r w:rsidRPr="0002714D">
        <w:rPr>
          <w:rFonts w:cstheme="minorHAnsi"/>
        </w:rPr>
        <w:t xml:space="preserve">Email: </w:t>
      </w:r>
      <w:r w:rsidRPr="0002714D">
        <w:rPr>
          <w:rStyle w:val="Hyperlink"/>
          <w:rFonts w:cstheme="minorHAnsi"/>
        </w:rPr>
        <w:t>boliveri@nshc.org</w:t>
      </w:r>
    </w:p>
    <w:p w14:paraId="352C171D" w14:textId="77777777" w:rsidR="00C954CD" w:rsidRDefault="00C954CD" w:rsidP="00C954CD"/>
    <w:p w14:paraId="777F84FB" w14:textId="6E631B54" w:rsidR="008A12ED" w:rsidRPr="00182850" w:rsidRDefault="009704A8" w:rsidP="008A12ED">
      <w:pPr>
        <w:spacing w:line="240" w:lineRule="auto"/>
        <w:rPr>
          <w:b/>
          <w:bCs/>
          <w:sz w:val="32"/>
          <w:szCs w:val="32"/>
        </w:rPr>
      </w:pPr>
      <w:r>
        <w:rPr>
          <w:b/>
          <w:bCs/>
          <w:sz w:val="32"/>
          <w:szCs w:val="32"/>
        </w:rPr>
        <w:t>Walk Safe Long Island</w:t>
      </w:r>
      <w:r w:rsidR="002B519B" w:rsidRPr="00182850">
        <w:rPr>
          <w:b/>
          <w:bCs/>
          <w:sz w:val="32"/>
          <w:szCs w:val="32"/>
        </w:rPr>
        <w:t xml:space="preserve"> has found its </w:t>
      </w:r>
      <w:r>
        <w:rPr>
          <w:b/>
          <w:bCs/>
          <w:sz w:val="32"/>
          <w:szCs w:val="32"/>
        </w:rPr>
        <w:t xml:space="preserve">E-Mobility </w:t>
      </w:r>
      <w:r w:rsidR="002B519B" w:rsidRPr="00182850">
        <w:rPr>
          <w:b/>
          <w:bCs/>
          <w:sz w:val="32"/>
          <w:szCs w:val="32"/>
        </w:rPr>
        <w:t>Heroes on Long Island</w:t>
      </w:r>
    </w:p>
    <w:p w14:paraId="702C19A4" w14:textId="5034E9BF" w:rsidR="00182850" w:rsidRDefault="002B519B" w:rsidP="008A12ED">
      <w:pPr>
        <w:spacing w:line="240" w:lineRule="auto"/>
        <w:rPr>
          <w:b/>
          <w:bCs/>
          <w:i/>
          <w:iCs/>
          <w:sz w:val="28"/>
          <w:szCs w:val="28"/>
        </w:rPr>
      </w:pPr>
      <w:r w:rsidRPr="00182850">
        <w:rPr>
          <w:b/>
          <w:bCs/>
          <w:i/>
          <w:iCs/>
          <w:sz w:val="28"/>
          <w:szCs w:val="28"/>
        </w:rPr>
        <w:t xml:space="preserve">Two </w:t>
      </w:r>
      <w:r w:rsidR="002258C8">
        <w:rPr>
          <w:b/>
          <w:bCs/>
          <w:i/>
          <w:iCs/>
          <w:sz w:val="28"/>
          <w:szCs w:val="28"/>
        </w:rPr>
        <w:t>h</w:t>
      </w:r>
      <w:r w:rsidRPr="00182850">
        <w:rPr>
          <w:b/>
          <w:bCs/>
          <w:i/>
          <w:iCs/>
          <w:sz w:val="28"/>
          <w:szCs w:val="28"/>
        </w:rPr>
        <w:t xml:space="preserve">igh </w:t>
      </w:r>
      <w:r w:rsidR="002258C8">
        <w:rPr>
          <w:b/>
          <w:bCs/>
          <w:i/>
          <w:iCs/>
          <w:sz w:val="28"/>
          <w:szCs w:val="28"/>
        </w:rPr>
        <w:t>s</w:t>
      </w:r>
      <w:r w:rsidRPr="00182850">
        <w:rPr>
          <w:b/>
          <w:bCs/>
          <w:i/>
          <w:iCs/>
          <w:sz w:val="28"/>
          <w:szCs w:val="28"/>
        </w:rPr>
        <w:t xml:space="preserve">chool </w:t>
      </w:r>
      <w:r w:rsidR="002258C8">
        <w:rPr>
          <w:b/>
          <w:bCs/>
          <w:i/>
          <w:iCs/>
          <w:sz w:val="28"/>
          <w:szCs w:val="28"/>
        </w:rPr>
        <w:t>s</w:t>
      </w:r>
      <w:r w:rsidRPr="00182850">
        <w:rPr>
          <w:b/>
          <w:bCs/>
          <w:i/>
          <w:iCs/>
          <w:sz w:val="28"/>
          <w:szCs w:val="28"/>
        </w:rPr>
        <w:t xml:space="preserve">eniors </w:t>
      </w:r>
      <w:r w:rsidR="002258C8">
        <w:rPr>
          <w:b/>
          <w:bCs/>
          <w:i/>
          <w:iCs/>
          <w:sz w:val="28"/>
          <w:szCs w:val="28"/>
        </w:rPr>
        <w:t>s</w:t>
      </w:r>
      <w:r w:rsidR="00182850" w:rsidRPr="00182850">
        <w:rPr>
          <w:b/>
          <w:bCs/>
          <w:i/>
          <w:iCs/>
          <w:sz w:val="28"/>
          <w:szCs w:val="28"/>
        </w:rPr>
        <w:t xml:space="preserve">hine a </w:t>
      </w:r>
      <w:r w:rsidR="002258C8">
        <w:rPr>
          <w:b/>
          <w:bCs/>
          <w:i/>
          <w:iCs/>
          <w:sz w:val="28"/>
          <w:szCs w:val="28"/>
        </w:rPr>
        <w:t>l</w:t>
      </w:r>
      <w:r w:rsidR="00182850" w:rsidRPr="00182850">
        <w:rPr>
          <w:b/>
          <w:bCs/>
          <w:i/>
          <w:iCs/>
          <w:sz w:val="28"/>
          <w:szCs w:val="28"/>
        </w:rPr>
        <w:t xml:space="preserve">ight on </w:t>
      </w:r>
      <w:r w:rsidR="002258C8">
        <w:rPr>
          <w:b/>
          <w:bCs/>
          <w:i/>
          <w:iCs/>
          <w:sz w:val="28"/>
          <w:szCs w:val="28"/>
        </w:rPr>
        <w:t>m</w:t>
      </w:r>
      <w:r w:rsidR="00182850" w:rsidRPr="00182850">
        <w:rPr>
          <w:b/>
          <w:bCs/>
          <w:i/>
          <w:iCs/>
          <w:sz w:val="28"/>
          <w:szCs w:val="28"/>
        </w:rPr>
        <w:t>icro</w:t>
      </w:r>
      <w:r w:rsidR="009704A8">
        <w:rPr>
          <w:b/>
          <w:bCs/>
          <w:i/>
          <w:iCs/>
          <w:sz w:val="28"/>
          <w:szCs w:val="28"/>
        </w:rPr>
        <w:t>m</w:t>
      </w:r>
      <w:r w:rsidR="00182850" w:rsidRPr="00182850">
        <w:rPr>
          <w:b/>
          <w:bCs/>
          <w:i/>
          <w:iCs/>
          <w:sz w:val="28"/>
          <w:szCs w:val="28"/>
        </w:rPr>
        <w:t xml:space="preserve">obility </w:t>
      </w:r>
      <w:r w:rsidR="002258C8">
        <w:rPr>
          <w:b/>
          <w:bCs/>
          <w:i/>
          <w:iCs/>
          <w:sz w:val="28"/>
          <w:szCs w:val="28"/>
        </w:rPr>
        <w:t xml:space="preserve">safety </w:t>
      </w:r>
      <w:r w:rsidR="009704A8">
        <w:rPr>
          <w:b/>
          <w:bCs/>
          <w:i/>
          <w:iCs/>
          <w:sz w:val="28"/>
          <w:szCs w:val="28"/>
        </w:rPr>
        <w:t xml:space="preserve">in </w:t>
      </w:r>
      <w:r w:rsidR="002258C8">
        <w:rPr>
          <w:b/>
          <w:bCs/>
          <w:i/>
          <w:iCs/>
          <w:sz w:val="28"/>
          <w:szCs w:val="28"/>
        </w:rPr>
        <w:t>w</w:t>
      </w:r>
      <w:r w:rsidR="009704A8">
        <w:rPr>
          <w:b/>
          <w:bCs/>
          <w:i/>
          <w:iCs/>
          <w:sz w:val="28"/>
          <w:szCs w:val="28"/>
        </w:rPr>
        <w:t xml:space="preserve">inning </w:t>
      </w:r>
      <w:r w:rsidR="002258C8">
        <w:rPr>
          <w:b/>
          <w:bCs/>
          <w:i/>
          <w:iCs/>
          <w:sz w:val="28"/>
          <w:szCs w:val="28"/>
        </w:rPr>
        <w:t>s</w:t>
      </w:r>
      <w:r w:rsidR="009704A8">
        <w:rPr>
          <w:b/>
          <w:bCs/>
          <w:i/>
          <w:iCs/>
          <w:sz w:val="28"/>
          <w:szCs w:val="28"/>
        </w:rPr>
        <w:t xml:space="preserve">cholarship </w:t>
      </w:r>
      <w:r w:rsidR="002258C8">
        <w:rPr>
          <w:b/>
          <w:bCs/>
          <w:i/>
          <w:iCs/>
          <w:sz w:val="28"/>
          <w:szCs w:val="28"/>
        </w:rPr>
        <w:t>e</w:t>
      </w:r>
      <w:r w:rsidR="009704A8">
        <w:rPr>
          <w:b/>
          <w:bCs/>
          <w:i/>
          <w:iCs/>
          <w:sz w:val="28"/>
          <w:szCs w:val="28"/>
        </w:rPr>
        <w:t>ntries</w:t>
      </w:r>
    </w:p>
    <w:p w14:paraId="4A374FE0" w14:textId="22A1D744" w:rsidR="00DA0A09" w:rsidRPr="00661B84" w:rsidRDefault="002B519B" w:rsidP="008A12ED">
      <w:pPr>
        <w:spacing w:line="240" w:lineRule="auto"/>
      </w:pPr>
      <w:r w:rsidRPr="00661B84">
        <w:t xml:space="preserve">Hauppauge, NY (September </w:t>
      </w:r>
      <w:r w:rsidR="00F83F0A" w:rsidRPr="00661B84">
        <w:t>27</w:t>
      </w:r>
      <w:r w:rsidRPr="00661B84">
        <w:t>, 2024): The New York Coalition for Transportation Safety (NYCTS) has awarded the 2024 Lo</w:t>
      </w:r>
      <w:r w:rsidR="009704A8" w:rsidRPr="00661B84">
        <w:t>w</w:t>
      </w:r>
      <w:r w:rsidRPr="00661B84">
        <w:t xml:space="preserve">ell Wolf Memorial Scholarship to two </w:t>
      </w:r>
      <w:r w:rsidR="00661B84">
        <w:t xml:space="preserve">local </w:t>
      </w:r>
      <w:r w:rsidR="009704A8" w:rsidRPr="00661B84">
        <w:t>hi</w:t>
      </w:r>
      <w:r w:rsidRPr="00661B84">
        <w:t xml:space="preserve">gh </w:t>
      </w:r>
      <w:r w:rsidR="009704A8" w:rsidRPr="00661B84">
        <w:t>s</w:t>
      </w:r>
      <w:r w:rsidRPr="00661B84">
        <w:t xml:space="preserve">chool </w:t>
      </w:r>
      <w:r w:rsidR="009704A8" w:rsidRPr="00661B84">
        <w:t>s</w:t>
      </w:r>
      <w:r w:rsidRPr="00661B84">
        <w:t>eniors. Mya Pache</w:t>
      </w:r>
      <w:r w:rsidR="00CC5DAF" w:rsidRPr="00661B84">
        <w:t>co</w:t>
      </w:r>
      <w:r w:rsidR="009704A8" w:rsidRPr="00661B84">
        <w:t xml:space="preserve">, of Far Rockaway </w:t>
      </w:r>
      <w:r w:rsidR="00CC5DAF" w:rsidRPr="00661B84">
        <w:t>and Romandie Acloque</w:t>
      </w:r>
      <w:r w:rsidR="009704A8" w:rsidRPr="00661B84">
        <w:t xml:space="preserve"> of Baldwin </w:t>
      </w:r>
      <w:r w:rsidR="00CC5DAF" w:rsidRPr="00661B84">
        <w:t>have been awarded $1,000 each for their essay</w:t>
      </w:r>
      <w:r w:rsidR="00112A8F" w:rsidRPr="00661B84">
        <w:t>s</w:t>
      </w:r>
      <w:r w:rsidR="00CC5DAF" w:rsidRPr="00661B84">
        <w:t xml:space="preserve"> </w:t>
      </w:r>
      <w:r w:rsidR="009704A8" w:rsidRPr="00661B84">
        <w:t>about their original</w:t>
      </w:r>
      <w:r w:rsidR="00CC5DAF" w:rsidRPr="00661B84">
        <w:t xml:space="preserve"> </w:t>
      </w:r>
      <w:r w:rsidR="009704A8" w:rsidRPr="00661B84">
        <w:t>micromobility-focused super</w:t>
      </w:r>
      <w:r w:rsidR="00CC5DAF" w:rsidRPr="00661B84">
        <w:t>hero</w:t>
      </w:r>
      <w:r w:rsidR="00112A8F" w:rsidRPr="00661B84">
        <w:t>es</w:t>
      </w:r>
      <w:r w:rsidR="00CC5DAF" w:rsidRPr="00661B84">
        <w:t xml:space="preserve">. </w:t>
      </w:r>
      <w:r w:rsidR="009704A8" w:rsidRPr="00661B84">
        <w:t xml:space="preserve">The 2024 </w:t>
      </w:r>
      <w:r w:rsidR="00661B84">
        <w:t xml:space="preserve">iteration of this annual </w:t>
      </w:r>
      <w:r w:rsidR="009704A8" w:rsidRPr="00661B84">
        <w:t>scholarship contest asked</w:t>
      </w:r>
      <w:r w:rsidR="00CC5DAF" w:rsidRPr="00661B84">
        <w:t xml:space="preserve"> students to choose a micromobility related safety issue and create a</w:t>
      </w:r>
      <w:r w:rsidR="009704A8" w:rsidRPr="00661B84">
        <w:t>n original</w:t>
      </w:r>
      <w:r w:rsidR="00CC5DAF" w:rsidRPr="00661B84">
        <w:t xml:space="preserve"> </w:t>
      </w:r>
      <w:r w:rsidR="009704A8" w:rsidRPr="00661B84">
        <w:t>super</w:t>
      </w:r>
      <w:r w:rsidR="00CC5DAF" w:rsidRPr="00661B84">
        <w:t xml:space="preserve">hero with the means </w:t>
      </w:r>
      <w:r w:rsidRPr="00661B84">
        <w:t>to solve the identified safety issue with their</w:t>
      </w:r>
      <w:r w:rsidR="00CC5DAF" w:rsidRPr="00661B84">
        <w:t xml:space="preserve"> powers. </w:t>
      </w:r>
      <w:r w:rsidRPr="00661B84">
        <w:t xml:space="preserve">Micromobility devices continue to rapidly proliferate across Long Island, giving rise to many safety concerns for road users. </w:t>
      </w:r>
    </w:p>
    <w:p w14:paraId="7AA71561" w14:textId="1722763B" w:rsidR="002B519B" w:rsidRPr="00661B84" w:rsidRDefault="002B519B" w:rsidP="008A12ED">
      <w:pPr>
        <w:spacing w:line="240" w:lineRule="auto"/>
      </w:pPr>
      <w:r w:rsidRPr="00661B84">
        <w:t>Ms. Pacheco, a graduate of</w:t>
      </w:r>
      <w:r w:rsidR="00882E54" w:rsidRPr="00661B84">
        <w:t xml:space="preserve"> the Queens High School for Information, Research, and Technology </w:t>
      </w:r>
      <w:r w:rsidRPr="00661B84">
        <w:t xml:space="preserve">identified </w:t>
      </w:r>
      <w:r w:rsidR="00882E54" w:rsidRPr="00661B84">
        <w:t>the dangers of lithium batteries</w:t>
      </w:r>
      <w:r w:rsidRPr="00661B84">
        <w:t xml:space="preserve"> as </w:t>
      </w:r>
      <w:r w:rsidR="00B77B18" w:rsidRPr="00661B84">
        <w:t>her</w:t>
      </w:r>
      <w:r w:rsidRPr="00661B84">
        <w:t xml:space="preserve"> </w:t>
      </w:r>
      <w:r w:rsidR="00112A8F" w:rsidRPr="00661B84">
        <w:t xml:space="preserve">safety </w:t>
      </w:r>
      <w:r w:rsidRPr="00661B84">
        <w:t>issue. Mya’s original superhero Ember has the power to</w:t>
      </w:r>
      <w:r w:rsidR="00882E54" w:rsidRPr="00661B84">
        <w:t xml:space="preserve"> detect when a lithium battery in an e-mobility device is about to explode and prevent an injury or fatality from the device</w:t>
      </w:r>
      <w:r w:rsidR="00112A8F" w:rsidRPr="00661B84">
        <w:t>’</w:t>
      </w:r>
      <w:r w:rsidR="00882E54" w:rsidRPr="00661B84">
        <w:t>s malfunction.</w:t>
      </w:r>
    </w:p>
    <w:p w14:paraId="70E17FA3" w14:textId="2992683A" w:rsidR="002B519B" w:rsidRPr="00661B84" w:rsidRDefault="002B519B" w:rsidP="008A12ED">
      <w:pPr>
        <w:spacing w:line="240" w:lineRule="auto"/>
      </w:pPr>
      <w:r w:rsidRPr="00661B84">
        <w:t>Ms. Acloque</w:t>
      </w:r>
      <w:r w:rsidR="00882E54" w:rsidRPr="00661B84">
        <w:t>,</w:t>
      </w:r>
      <w:r w:rsidRPr="00661B84">
        <w:t xml:space="preserve"> a graduate of </w:t>
      </w:r>
      <w:r w:rsidR="00882E54" w:rsidRPr="00661B84">
        <w:t xml:space="preserve">Baldwin </w:t>
      </w:r>
      <w:r w:rsidR="00112A8F" w:rsidRPr="00661B84">
        <w:t>H</w:t>
      </w:r>
      <w:r w:rsidRPr="00661B84">
        <w:t xml:space="preserve">igh </w:t>
      </w:r>
      <w:r w:rsidR="00112A8F" w:rsidRPr="00661B84">
        <w:t>S</w:t>
      </w:r>
      <w:r w:rsidRPr="00661B84">
        <w:t>choo</w:t>
      </w:r>
      <w:r w:rsidR="00882E54" w:rsidRPr="00661B84">
        <w:t>l</w:t>
      </w:r>
      <w:r w:rsidR="00B77B18" w:rsidRPr="00661B84">
        <w:t>,</w:t>
      </w:r>
      <w:r w:rsidRPr="00661B84">
        <w:t xml:space="preserve"> identified </w:t>
      </w:r>
      <w:r w:rsidR="00882E54" w:rsidRPr="00661B84">
        <w:t>the lack of e-mobility designated paths</w:t>
      </w:r>
      <w:r w:rsidRPr="00661B84">
        <w:t xml:space="preserve"> as a micromobility safety issu</w:t>
      </w:r>
      <w:r w:rsidR="00882E54" w:rsidRPr="00661B84">
        <w:t xml:space="preserve">e for riders and </w:t>
      </w:r>
      <w:r w:rsidR="00112A8F" w:rsidRPr="00661B84">
        <w:t>p</w:t>
      </w:r>
      <w:r w:rsidR="00882E54" w:rsidRPr="00661B84">
        <w:t>edestrians alike. Her superhero Luminex acts as a human solar panel to light the way for riders</w:t>
      </w:r>
      <w:r w:rsidR="00B77B18" w:rsidRPr="00661B84">
        <w:t xml:space="preserve"> for a safer ride</w:t>
      </w:r>
      <w:r w:rsidR="00882E54" w:rsidRPr="00661B84">
        <w:t xml:space="preserve">. </w:t>
      </w:r>
    </w:p>
    <w:p w14:paraId="5389D479" w14:textId="4798628F" w:rsidR="00CC5DAF" w:rsidRPr="00661B84" w:rsidRDefault="00B77B18" w:rsidP="008A12ED">
      <w:pPr>
        <w:spacing w:line="240" w:lineRule="auto"/>
      </w:pPr>
      <w:r w:rsidRPr="00661B84">
        <w:t>Micromobility-</w:t>
      </w:r>
      <w:r w:rsidR="002B519B" w:rsidRPr="00661B84">
        <w:t>related injury and death are a rising issue in our communities</w:t>
      </w:r>
      <w:r w:rsidR="00112A8F" w:rsidRPr="00661B84">
        <w:t>.</w:t>
      </w:r>
      <w:r w:rsidR="002B519B" w:rsidRPr="00661B84">
        <w:t xml:space="preserve"> Romandie’s Luminex and Mya’s Ember</w:t>
      </w:r>
      <w:r w:rsidR="00112A8F" w:rsidRPr="00661B84">
        <w:t xml:space="preserve"> have powers that could inspire real world change through policy, education, roadway engineering, and behavior change.</w:t>
      </w:r>
    </w:p>
    <w:p w14:paraId="05ED168A" w14:textId="5D7D7D53" w:rsidR="00DA0A09" w:rsidRPr="00661B84" w:rsidRDefault="002B519B" w:rsidP="00B26F33">
      <w:pPr>
        <w:spacing w:line="240" w:lineRule="auto"/>
      </w:pPr>
      <w:r w:rsidRPr="00661B84">
        <w:t xml:space="preserve">The Lowell Wolf Memorial Scholarship honors the memory of pedestrian safety advocate and educator Lowell Wolf and his life’s work to make Long Island a safer place for all pedestrians. </w:t>
      </w:r>
      <w:r w:rsidR="00CF756C" w:rsidRPr="00661B84">
        <w:t>The annual scholarship awards are solely funded by the New York Coalition for Transportation Safety.</w:t>
      </w:r>
    </w:p>
    <w:p w14:paraId="637B04CB" w14:textId="1170A768" w:rsidR="00112A8F" w:rsidRPr="00661B84" w:rsidRDefault="00112A8F" w:rsidP="00B26F33">
      <w:pPr>
        <w:spacing w:line="240" w:lineRule="auto"/>
        <w:rPr>
          <w:b/>
          <w:bCs/>
        </w:rPr>
      </w:pPr>
      <w:r w:rsidRPr="00661B84">
        <w:rPr>
          <w:b/>
          <w:bCs/>
        </w:rPr>
        <w:t>More About Micromobility in the US and on Long Island</w:t>
      </w:r>
    </w:p>
    <w:p w14:paraId="57E56C47" w14:textId="66C4D1C9" w:rsidR="00CC5DAF" w:rsidRDefault="002B519B" w:rsidP="00B26F33">
      <w:pPr>
        <w:pBdr>
          <w:bottom w:val="thinThickThinMediumGap" w:sz="18" w:space="1" w:color="auto"/>
        </w:pBdr>
        <w:spacing w:line="240" w:lineRule="auto"/>
      </w:pPr>
      <w:r w:rsidRPr="00661B84">
        <w:t xml:space="preserve">In their </w:t>
      </w:r>
      <w:hyperlink r:id="rId6" w:history="1">
        <w:r w:rsidRPr="00661B84">
          <w:rPr>
            <w:rStyle w:val="Hyperlink"/>
          </w:rPr>
          <w:t>September 2022 report</w:t>
        </w:r>
      </w:hyperlink>
      <w:r w:rsidRPr="00661B84">
        <w:t xml:space="preserve">, the United States Consumer Product Safety Commission reported that all micromobility products estimated a total of 267,700 Emergency Department visits between 2017 and 2021. These visits increased from 34,000 visits in 2017 to 77,200 in 2021. Micromobility, also known as e-mobility, refers to transportation with personal devices like electric bikes (e-bikes), electric scooters (e-scooters), mopeds, and other motorized vehicles. These motorized vehicles </w:t>
      </w:r>
      <w:r w:rsidRPr="00661B84">
        <w:lastRenderedPageBreak/>
        <w:t xml:space="preserve">have been growing in popularity on Long Island for quite some time, but inconsistent rules across counties and municipalities may confuse riders.  </w:t>
      </w:r>
    </w:p>
    <w:p w14:paraId="67B9E1D4" w14:textId="77777777" w:rsidR="00661B84" w:rsidRDefault="00661B84" w:rsidP="00B26F33">
      <w:pPr>
        <w:pBdr>
          <w:bottom w:val="thinThickThinMediumGap" w:sz="18" w:space="1" w:color="auto"/>
        </w:pBdr>
        <w:spacing w:line="240" w:lineRule="auto"/>
      </w:pPr>
    </w:p>
    <w:p w14:paraId="1777BF08" w14:textId="4F8FBD49" w:rsidR="00F14F88" w:rsidRPr="00661B84" w:rsidRDefault="002B519B" w:rsidP="00F14F88">
      <w:pPr>
        <w:shd w:val="clear" w:color="auto" w:fill="FFFFFF"/>
        <w:textAlignment w:val="baseline"/>
      </w:pPr>
      <w:r w:rsidRPr="00661B84">
        <w:t xml:space="preserve">About </w:t>
      </w:r>
      <w:hyperlink r:id="rId7" w:history="1">
        <w:r w:rsidRPr="00661B84">
          <w:rPr>
            <w:rStyle w:val="Hyperlink"/>
          </w:rPr>
          <w:t>New York Coalition for Transportation Safety</w:t>
        </w:r>
      </w:hyperlink>
      <w:r w:rsidRPr="00661B84">
        <w:t xml:space="preserve"> and </w:t>
      </w:r>
      <w:hyperlink r:id="rId8" w:history="1">
        <w:r w:rsidR="00661B84" w:rsidRPr="00661B84">
          <w:rPr>
            <w:rStyle w:val="Hyperlink"/>
          </w:rPr>
          <w:t>Walk Safe Long Island</w:t>
        </w:r>
      </w:hyperlink>
    </w:p>
    <w:p w14:paraId="67E84436" w14:textId="46B7080A" w:rsidR="00F14F88" w:rsidRDefault="002B519B" w:rsidP="00F14F88">
      <w:pPr>
        <w:shd w:val="clear" w:color="auto" w:fill="FFFFFF"/>
        <w:textAlignment w:val="baseline"/>
        <w:rPr>
          <w:rFonts w:cs="Arial"/>
          <w:i/>
          <w:iCs/>
          <w:color w:val="181818"/>
          <w:bdr w:val="none" w:sz="0" w:space="0" w:color="auto" w:frame="1"/>
        </w:rPr>
      </w:pPr>
      <w:r w:rsidRPr="00661B84">
        <w:rPr>
          <w:rFonts w:cs="Arial"/>
          <w:i/>
          <w:iCs/>
        </w:rPr>
        <w:t xml:space="preserve">Walk </w:t>
      </w:r>
      <w:r w:rsidRPr="00661B84">
        <w:rPr>
          <w:rFonts w:cs="Arial"/>
          <w:i/>
          <w:iCs/>
          <w:color w:val="181818"/>
          <w:bdr w:val="none" w:sz="0" w:space="0" w:color="auto" w:frame="1"/>
        </w:rPr>
        <w:t>Safe Long Island (WSLI) is a pedestrian and cyclist safety campaign that aims to teach Long Islanders about walking and biking safely through law-based education. WSLI is overseen by the New York Coalition for Transportation Safety with assistance from the Long Island Health Collaborative. Efforts funded by the National Highway Traffic Safety Administration with a grant from the New York State Governor’s Traffic Safety Committee.</w:t>
      </w:r>
      <w:r w:rsidR="00CF756C" w:rsidRPr="00661B84">
        <w:rPr>
          <w:rFonts w:cs="Arial"/>
          <w:i/>
          <w:iCs/>
          <w:color w:val="181818"/>
          <w:bdr w:val="none" w:sz="0" w:space="0" w:color="auto" w:frame="1"/>
        </w:rPr>
        <w:t xml:space="preserve"> Lowell Wolf Memorial Scholarship awards are</w:t>
      </w:r>
      <w:r w:rsidR="00CF756C" w:rsidRPr="00661B84">
        <w:rPr>
          <w:rFonts w:cs="Arial"/>
          <w:i/>
          <w:iCs/>
          <w:color w:val="181818"/>
          <w:bdr w:val="none" w:sz="0" w:space="0" w:color="auto" w:frame="1"/>
        </w:rPr>
        <w:t xml:space="preserve"> solely funded by the New York Coalition for Transportation Safety.</w:t>
      </w:r>
    </w:p>
    <w:p w14:paraId="12593688" w14:textId="4436F9A4" w:rsidR="00661B84" w:rsidRPr="00661B84" w:rsidRDefault="00661B84" w:rsidP="00661B84">
      <w:pPr>
        <w:rPr>
          <w:rFonts w:cs="Arial"/>
          <w:i/>
          <w:iCs/>
        </w:rPr>
      </w:pPr>
      <w:r w:rsidRPr="00661B84">
        <w:rPr>
          <w:rFonts w:cs="Arial"/>
          <w:i/>
          <w:iCs/>
        </w:rPr>
        <w:t>Since 1987 the New York Coalition for Transportation Safety has received grants from federal, state, local and private agencies to develop and conduct public information and education campaigns in a variety of localities.</w:t>
      </w:r>
    </w:p>
    <w:bookmarkEnd w:id="0"/>
    <w:p w14:paraId="548DAF32" w14:textId="77777777" w:rsidR="00F14F88" w:rsidRPr="00661B84" w:rsidRDefault="00F14F88" w:rsidP="00B26F33">
      <w:pPr>
        <w:spacing w:line="240" w:lineRule="auto"/>
      </w:pPr>
    </w:p>
    <w:p w14:paraId="5A86FA5D" w14:textId="77777777" w:rsidR="00F14F88" w:rsidRPr="00661B84" w:rsidRDefault="00F14F88" w:rsidP="00B26F33">
      <w:pPr>
        <w:spacing w:line="240" w:lineRule="auto"/>
      </w:pPr>
    </w:p>
    <w:sectPr w:rsidR="00F14F88" w:rsidRPr="00661B8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3AB03" w14:textId="77777777" w:rsidR="002B519B" w:rsidRDefault="002B519B">
      <w:pPr>
        <w:spacing w:after="0" w:line="240" w:lineRule="auto"/>
      </w:pPr>
      <w:r>
        <w:separator/>
      </w:r>
    </w:p>
  </w:endnote>
  <w:endnote w:type="continuationSeparator" w:id="0">
    <w:p w14:paraId="07EA6C9D" w14:textId="77777777" w:rsidR="002B519B" w:rsidRDefault="002B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4993F" w14:textId="77777777" w:rsidR="002B519B" w:rsidRDefault="002B519B">
      <w:pPr>
        <w:spacing w:after="0" w:line="240" w:lineRule="auto"/>
      </w:pPr>
      <w:r>
        <w:separator/>
      </w:r>
    </w:p>
  </w:footnote>
  <w:footnote w:type="continuationSeparator" w:id="0">
    <w:p w14:paraId="18740829" w14:textId="77777777" w:rsidR="002B519B" w:rsidRDefault="002B5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1E782" w14:textId="77777777" w:rsidR="00C954CD" w:rsidRDefault="002B519B" w:rsidP="00C954CD">
    <w:pPr>
      <w:pStyle w:val="Header"/>
    </w:pPr>
    <w:r>
      <w:t xml:space="preserve">                                                                                                                              </w:t>
    </w:r>
    <w:r w:rsidR="008A12ED">
      <w:rPr>
        <w:noProof/>
      </w:rPr>
      <w:drawing>
        <wp:inline distT="0" distB="0" distL="0" distR="0" wp14:anchorId="2598112F" wp14:editId="55D7EC60">
          <wp:extent cx="2232025" cy="517123"/>
          <wp:effectExtent l="0" t="0" r="0" b="0"/>
          <wp:docPr id="1109920656" name="Picture 1" descr="A logo with the shape of the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20656" name="Picture 1" descr="A logo with the shape of the sta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1052" cy="523848"/>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CD"/>
    <w:rsid w:val="0002714D"/>
    <w:rsid w:val="0003518F"/>
    <w:rsid w:val="00112A8F"/>
    <w:rsid w:val="00182850"/>
    <w:rsid w:val="002258C8"/>
    <w:rsid w:val="002B519B"/>
    <w:rsid w:val="003A68FA"/>
    <w:rsid w:val="00532899"/>
    <w:rsid w:val="00551F58"/>
    <w:rsid w:val="00661B84"/>
    <w:rsid w:val="007E65D8"/>
    <w:rsid w:val="00882E54"/>
    <w:rsid w:val="008A12ED"/>
    <w:rsid w:val="00943613"/>
    <w:rsid w:val="009704A8"/>
    <w:rsid w:val="00A0047E"/>
    <w:rsid w:val="00B26F33"/>
    <w:rsid w:val="00B77B18"/>
    <w:rsid w:val="00C954CD"/>
    <w:rsid w:val="00CC5DAF"/>
    <w:rsid w:val="00CF756C"/>
    <w:rsid w:val="00DA0A09"/>
    <w:rsid w:val="00DD6D97"/>
    <w:rsid w:val="00F14F88"/>
    <w:rsid w:val="00F3229A"/>
    <w:rsid w:val="00F8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2460"/>
  <w15:chartTrackingRefBased/>
  <w15:docId w15:val="{D77B09D0-946D-4E0B-8006-9B808CD7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4CD"/>
    <w:rPr>
      <w:rFonts w:eastAsiaTheme="majorEastAsia" w:cstheme="majorBidi"/>
      <w:color w:val="272727" w:themeColor="text1" w:themeTint="D8"/>
    </w:rPr>
  </w:style>
  <w:style w:type="paragraph" w:styleId="Title">
    <w:name w:val="Title"/>
    <w:basedOn w:val="Normal"/>
    <w:next w:val="Normal"/>
    <w:link w:val="TitleChar"/>
    <w:uiPriority w:val="10"/>
    <w:qFormat/>
    <w:rsid w:val="00C95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4CD"/>
    <w:pPr>
      <w:spacing w:before="160"/>
      <w:jc w:val="center"/>
    </w:pPr>
    <w:rPr>
      <w:i/>
      <w:iCs/>
      <w:color w:val="404040" w:themeColor="text1" w:themeTint="BF"/>
    </w:rPr>
  </w:style>
  <w:style w:type="character" w:customStyle="1" w:styleId="QuoteChar">
    <w:name w:val="Quote Char"/>
    <w:basedOn w:val="DefaultParagraphFont"/>
    <w:link w:val="Quote"/>
    <w:uiPriority w:val="29"/>
    <w:rsid w:val="00C954CD"/>
    <w:rPr>
      <w:i/>
      <w:iCs/>
      <w:color w:val="404040" w:themeColor="text1" w:themeTint="BF"/>
    </w:rPr>
  </w:style>
  <w:style w:type="paragraph" w:styleId="ListParagraph">
    <w:name w:val="List Paragraph"/>
    <w:basedOn w:val="Normal"/>
    <w:uiPriority w:val="34"/>
    <w:qFormat/>
    <w:rsid w:val="00C954CD"/>
    <w:pPr>
      <w:ind w:left="720"/>
      <w:contextualSpacing/>
    </w:pPr>
  </w:style>
  <w:style w:type="character" w:styleId="IntenseEmphasis">
    <w:name w:val="Intense Emphasis"/>
    <w:basedOn w:val="DefaultParagraphFont"/>
    <w:uiPriority w:val="21"/>
    <w:qFormat/>
    <w:rsid w:val="00C954CD"/>
    <w:rPr>
      <w:i/>
      <w:iCs/>
      <w:color w:val="0F4761" w:themeColor="accent1" w:themeShade="BF"/>
    </w:rPr>
  </w:style>
  <w:style w:type="paragraph" w:styleId="IntenseQuote">
    <w:name w:val="Intense Quote"/>
    <w:basedOn w:val="Normal"/>
    <w:next w:val="Normal"/>
    <w:link w:val="IntenseQuoteChar"/>
    <w:uiPriority w:val="30"/>
    <w:qFormat/>
    <w:rsid w:val="00C95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4CD"/>
    <w:rPr>
      <w:i/>
      <w:iCs/>
      <w:color w:val="0F4761" w:themeColor="accent1" w:themeShade="BF"/>
    </w:rPr>
  </w:style>
  <w:style w:type="character" w:styleId="IntenseReference">
    <w:name w:val="Intense Reference"/>
    <w:basedOn w:val="DefaultParagraphFont"/>
    <w:uiPriority w:val="32"/>
    <w:qFormat/>
    <w:rsid w:val="00C954CD"/>
    <w:rPr>
      <w:b/>
      <w:bCs/>
      <w:smallCaps/>
      <w:color w:val="0F4761" w:themeColor="accent1" w:themeShade="BF"/>
      <w:spacing w:val="5"/>
    </w:rPr>
  </w:style>
  <w:style w:type="character" w:styleId="Hyperlink">
    <w:name w:val="Hyperlink"/>
    <w:basedOn w:val="DefaultParagraphFont"/>
    <w:uiPriority w:val="99"/>
    <w:unhideWhenUsed/>
    <w:rsid w:val="00C954CD"/>
    <w:rPr>
      <w:color w:val="467886" w:themeColor="hyperlink"/>
      <w:u w:val="single"/>
    </w:rPr>
  </w:style>
  <w:style w:type="paragraph" w:styleId="Header">
    <w:name w:val="header"/>
    <w:basedOn w:val="Normal"/>
    <w:link w:val="HeaderChar"/>
    <w:uiPriority w:val="99"/>
    <w:unhideWhenUsed/>
    <w:rsid w:val="00C95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4CD"/>
  </w:style>
  <w:style w:type="paragraph" w:styleId="Footer">
    <w:name w:val="footer"/>
    <w:basedOn w:val="Normal"/>
    <w:link w:val="FooterChar"/>
    <w:uiPriority w:val="99"/>
    <w:unhideWhenUsed/>
    <w:rsid w:val="00C95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4CD"/>
  </w:style>
  <w:style w:type="character" w:styleId="UnresolvedMention">
    <w:name w:val="Unresolved Mention"/>
    <w:basedOn w:val="DefaultParagraphFont"/>
    <w:uiPriority w:val="99"/>
    <w:semiHidden/>
    <w:unhideWhenUsed/>
    <w:rsid w:val="00B26F33"/>
    <w:rPr>
      <w:color w:val="605E5C"/>
      <w:shd w:val="clear" w:color="auto" w:fill="E1DFDD"/>
    </w:rPr>
  </w:style>
  <w:style w:type="paragraph" w:styleId="Revision">
    <w:name w:val="Revision"/>
    <w:hidden/>
    <w:uiPriority w:val="99"/>
    <w:semiHidden/>
    <w:rsid w:val="00970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ksafeli.org/" TargetMode="External"/><Relationship Id="rId3" Type="http://schemas.openxmlformats.org/officeDocument/2006/relationships/webSettings" Target="webSettings.xml"/><Relationship Id="rId7" Type="http://schemas.openxmlformats.org/officeDocument/2006/relationships/hyperlink" Target="https://www.nyct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psc.gov/s3fs-public/Micromobility-Products-Related-Deaths-Injuries-and-Hazard-Patterns-2017-2021.pdf?VersionId=ZwIbrSm70AOuwb4de8hlVrn63Jx_SB.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Zizzo</dc:creator>
  <cp:lastModifiedBy>Brooke Oliveri</cp:lastModifiedBy>
  <cp:revision>8</cp:revision>
  <dcterms:created xsi:type="dcterms:W3CDTF">2024-09-13T14:30:00Z</dcterms:created>
  <dcterms:modified xsi:type="dcterms:W3CDTF">2024-09-27T18:27:00Z</dcterms:modified>
</cp:coreProperties>
</file>